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453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В публично-правовую компанию</w:t>
      </w:r>
    </w:p>
    <w:p w:rsidR="005F2CC9" w:rsidRPr="005F2CC9" w:rsidRDefault="00F716D8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453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«</w:t>
      </w:r>
      <w:r w:rsidR="005F2CC9"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Единый регулятор азартных игр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                              </w:t>
      </w:r>
    </w:p>
    <w:p w:rsid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5F2CC9" w:rsidRP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ЗАЯВЛЕНИЕ</w:t>
      </w:r>
    </w:p>
    <w:p w:rsidR="005F2CC9" w:rsidRP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 включении информации о физическом лице в перечень физических лиц,            отказавшихся от участия в азартных играх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5F2CC9" w:rsidRP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В   соответствии  со </w:t>
      </w:r>
      <w:hyperlink r:id="rId5" w:anchor="/document/483412333/entry/52" w:history="1">
        <w:r w:rsidRPr="005F2CC9">
          <w:rPr>
            <w:rFonts w:ascii="Times New Roman" w:eastAsia="Times New Roman" w:hAnsi="Times New Roman" w:cs="Times New Roman"/>
            <w:color w:val="22272F"/>
            <w:sz w:val="24"/>
            <w:szCs w:val="24"/>
            <w:lang w:eastAsia="ru-RU"/>
          </w:rPr>
          <w:t>статьей 5.2</w:t>
        </w:r>
      </w:hyperlink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Федерального закона  от 29 декабря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7006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2006 г. № 244-ФЗ  «</w:t>
      </w: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   государственном   регулировании деятельности по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организации и проведению азартных игр и о внесении изменений  в некоторые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законодательные</w:t>
      </w:r>
      <w:r w:rsidR="007006F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акты  Российской   Федерации»</w:t>
      </w: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прошу включить  следующую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информацию обо мне в перечень физических   лиц, отказавшихся от участия в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азартных играх: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"/>
        <w:gridCol w:w="2986"/>
        <w:gridCol w:w="2976"/>
        <w:gridCol w:w="2552"/>
      </w:tblGrid>
      <w:tr w:rsidR="005F2CC9" w:rsidRPr="005F2CC9" w:rsidTr="005F2CC9"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hyperlink r:id="rId6" w:anchor="/document/413980410/entry/1111" w:history="1"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1</w:t>
              </w:r>
            </w:hyperlink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hyperlink r:id="rId7" w:anchor="/document/413980410/entry/1222" w:history="1"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rPr>
          <w:trHeight w:val="240"/>
        </w:trPr>
        <w:tc>
          <w:tcPr>
            <w:tcW w:w="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документе, удостоверяющем личность</w:t>
            </w:r>
          </w:p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вида документа</w:t>
            </w: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hyperlink r:id="rId8" w:anchor="/document/413980410/entry/1333" w:history="1"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3</w:t>
              </w:r>
            </w:hyperlink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документа (при наличии)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hyperlink r:id="rId9" w:anchor="/document/413980410/entry/1444" w:history="1"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4</w:t>
              </w:r>
            </w:hyperlink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Срок, на который отказываюсь от участия в азартных играх (не менее 12 месяцев)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rPr>
          <w:trHeight w:val="240"/>
        </w:trPr>
        <w:tc>
          <w:tcPr>
            <w:tcW w:w="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банковского счета, на который должны быть перечислены суммы, указанные в </w:t>
            </w:r>
            <w:hyperlink r:id="rId10" w:anchor="/document/483412333/entry/521611" w:history="1"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подпункте "а" пункта 1</w:t>
              </w:r>
            </w:hyperlink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hyperlink r:id="rId11" w:anchor="/document/483412333/entry/521621" w:history="1"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подпункте "а" пункта 2 части 16 статьи 5</w:t>
              </w:r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 2</w:t>
              </w:r>
            </w:hyperlink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Федерального закона от 29 декабря 2006 г. № 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</w:t>
            </w: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hyperlink r:id="rId12" w:anchor="/document/413980410/entry/1555" w:history="1"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5</w:t>
              </w:r>
            </w:hyperlink>
            <w:proofErr w:type="gram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получателя (заявителя)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кредитной организации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банковского счета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 кредитной организации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 (</w:t>
            </w:r>
            <w:hyperlink r:id="rId13" w:anchor="/document/555333/entry/0" w:history="1"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БИК</w:t>
              </w:r>
            </w:hyperlink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</w:t>
            </w:r>
          </w:p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налогоплательщика (ИНН) кредитной организации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причины постановки на учет (КПП) кредитной организации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2CC9" w:rsidRPr="005F2CC9" w:rsidTr="005F2CC9">
        <w:tc>
          <w:tcPr>
            <w:tcW w:w="9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CC9" w:rsidRPr="005F2CC9" w:rsidRDefault="005F2CC9" w:rsidP="005F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я уведомлен, что на основании </w:t>
            </w:r>
            <w:hyperlink r:id="rId14" w:anchor="/document/483412333/entry/529" w:history="1"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части 9 статьи 5</w:t>
              </w:r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 2</w:t>
              </w:r>
            </w:hyperlink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Федерального закона от 29 декабря 2006 г. № 244-ФЗ "О государственном регулировании деятельности по </w:t>
            </w: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и проведению азартных игр и о внесении изменений в некоторые законодательные акты Российской Федерации" сведения о включении информации обо мне в перечень физических лиц, отказавшихся от участия в азартных играх, размещаются в личном кабинете в</w:t>
            </w:r>
            <w:proofErr w:type="gramEnd"/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федеральной государственной информационной системе </w:t>
            </w:r>
            <w:hyperlink r:id="rId15" w:tgtFrame="_blank" w:history="1"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"Единый портал</w:t>
              </w:r>
            </w:hyperlink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государственных и муниципальных услуг (функций)"</w:t>
            </w: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hyperlink r:id="rId16" w:anchor="/document/413980410/entry/1666" w:history="1"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6</w:t>
              </w:r>
            </w:hyperlink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F2CC9" w:rsidRPr="005F2CC9" w:rsidRDefault="005F2CC9" w:rsidP="005F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момента обновления информации, содержащейся в перечне физических лиц, отказавшихся от участия в азартных играх, в соответствии с </w:t>
            </w:r>
            <w:hyperlink r:id="rId17" w:anchor="/document/483412333/entry/5213" w:history="1"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13 статьи 5</w:t>
              </w:r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 2</w:t>
              </w:r>
            </w:hyperlink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указанного Федерального закона:</w:t>
            </w:r>
          </w:p>
          <w:p w:rsidR="005F2CC9" w:rsidRPr="005F2CC9" w:rsidRDefault="005F2CC9" w:rsidP="005F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организаторами азартных игр в букмекерских конторах и тотализаторах не будут приниматься мои ставки и интерактивные ставки;</w:t>
            </w:r>
          </w:p>
          <w:p w:rsidR="005F2CC9" w:rsidRPr="005F2CC9" w:rsidRDefault="005F2CC9" w:rsidP="005F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единым центром учета переводов ставок букмекерских контор и тотализаторов не будет осуществляться перевод денежных средств (в том числе электронных денежных средств) организаторам азартных игр в букмекерских конторах и тотализаторах по моему поручению;</w:t>
            </w:r>
          </w:p>
          <w:p w:rsidR="005F2CC9" w:rsidRPr="005F2CC9" w:rsidRDefault="005F2CC9" w:rsidP="005F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организаторами азартных игр в казино и залах игровых автоматов не будут выдаваться мне обменные знаки игорного заведения в обмен на денежные средства, а также не будут выдаваться (выплачиваться) денежные средства в обмен на предъявленные обменные знаки игорного заведения;</w:t>
            </w:r>
          </w:p>
          <w:p w:rsidR="005F2CC9" w:rsidRPr="005F2CC9" w:rsidRDefault="005F2CC9" w:rsidP="005F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мной не будут заключаться основанные на риске соглашения о выигрыше;</w:t>
            </w:r>
          </w:p>
          <w:p w:rsidR="005F2CC9" w:rsidRPr="005F2CC9" w:rsidRDefault="005F2CC9" w:rsidP="005F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 мной и другими участниками азартных игр не будет организовываться заключение основанных на риске соглашений о выигрыше;</w:t>
            </w:r>
          </w:p>
          <w:p w:rsidR="005F2CC9" w:rsidRPr="005F2CC9" w:rsidRDefault="005F2CC9" w:rsidP="005F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 мой адрес рекламы организаторами азартных игр, а также третьими лицами, действующими по поручению или в интересах организаторов азартных игр, не допускается</w:t>
            </w: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hyperlink r:id="rId18" w:anchor="/document/413980410/entry/1777" w:history="1"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7</w:t>
              </w:r>
            </w:hyperlink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F2CC9" w:rsidRPr="005F2CC9" w:rsidRDefault="005F2CC9" w:rsidP="005F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 </w:t>
            </w:r>
            <w:hyperlink r:id="rId19" w:anchor="/document/483412333/entry/5215" w:history="1"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частью 15 статьи 5</w:t>
              </w:r>
              <w:r w:rsidRPr="005F2CC9">
                <w:rPr>
                  <w:rFonts w:ascii="Times New Roman" w:eastAsia="Times New Roman" w:hAnsi="Times New Roman" w:cs="Times New Roman"/>
                  <w:sz w:val="24"/>
                  <w:szCs w:val="24"/>
                  <w:vertAlign w:val="superscript"/>
                  <w:lang w:eastAsia="ru-RU"/>
                </w:rPr>
                <w:t> 2</w:t>
              </w:r>
            </w:hyperlink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указанного Федерального закона:</w:t>
            </w:r>
          </w:p>
          <w:p w:rsidR="005F2CC9" w:rsidRPr="005F2CC9" w:rsidRDefault="005F2CC9" w:rsidP="005F2C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азартных игр будет отказывать мне в доступе в игорное заведение, а также к моему личному кабинету на сайте организатора азартных игр, используемом для принятия интерактивных ставок.</w:t>
            </w:r>
          </w:p>
        </w:tc>
      </w:tr>
    </w:tbl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> </w:t>
      </w:r>
    </w:p>
    <w:p w:rsidR="005F2CC9" w:rsidRP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 _____________________________</w:t>
      </w:r>
    </w:p>
    <w:p w:rsidR="005F2CC9" w:rsidRP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Подпись        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</w:t>
      </w: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Фамилия, инициалы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5F2CC9" w:rsidRP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7. Сведения    </w:t>
      </w:r>
      <w:r w:rsidRPr="005F2CC9">
        <w:rPr>
          <w:rFonts w:ascii="Times New Roman" w:eastAsia="Times New Roman" w:hAnsi="Times New Roman" w:cs="Times New Roman"/>
          <w:sz w:val="24"/>
          <w:szCs w:val="24"/>
          <w:lang w:eastAsia="ru-RU"/>
        </w:rPr>
        <w:t>о    подаче     заявления      (заполняется    сотрудником многофункционального       центра    предоставления   государственных   и муниципальных услуг):</w:t>
      </w:r>
    </w:p>
    <w:p w:rsidR="005F2CC9" w:rsidRP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 заявления</w:t>
      </w:r>
      <w:hyperlink r:id="rId20" w:anchor="/document/413980410/entry/1888" w:history="1">
        <w:r w:rsidRPr="005F2C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(8)</w:t>
        </w:r>
      </w:hyperlink>
      <w:r w:rsidRPr="005F2C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F2CC9" w:rsidRP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подачи заявления (с указанием часовой зоны)</w:t>
      </w:r>
      <w:hyperlink r:id="rId21" w:anchor="/document/413980410/entry/1999" w:history="1">
        <w:r w:rsidRPr="005F2CC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(9)</w:t>
        </w:r>
      </w:hyperlink>
      <w:r w:rsidRPr="005F2CC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5F2CC9" w:rsidRP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</w:t>
      </w:r>
      <w:bookmarkStart w:id="0" w:name="_GoBack"/>
      <w:bookmarkEnd w:id="0"/>
      <w:r w:rsidRPr="005F2CC9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омер заявления______________</w:t>
      </w:r>
    </w:p>
    <w:p w:rsid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tbl>
      <w:tblPr>
        <w:tblStyle w:val="a4"/>
        <w:tblW w:w="9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36"/>
        <w:gridCol w:w="3073"/>
        <w:gridCol w:w="236"/>
        <w:gridCol w:w="3024"/>
      </w:tblGrid>
      <w:tr w:rsidR="005F2CC9" w:rsidTr="005F2CC9">
        <w:tc>
          <w:tcPr>
            <w:tcW w:w="3190" w:type="dxa"/>
            <w:tcBorders>
              <w:bottom w:val="single" w:sz="4" w:space="0" w:color="auto"/>
            </w:tcBorders>
          </w:tcPr>
          <w:p w:rsidR="005F2CC9" w:rsidRDefault="005F2CC9" w:rsidP="005F2CC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5F2CC9" w:rsidRDefault="005F2CC9" w:rsidP="005F2CC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bottom w:val="single" w:sz="4" w:space="0" w:color="auto"/>
            </w:tcBorders>
          </w:tcPr>
          <w:p w:rsidR="005F2CC9" w:rsidRDefault="005F2CC9" w:rsidP="005F2CC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5F2CC9" w:rsidRDefault="005F2CC9" w:rsidP="005F2CC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:rsidR="005F2CC9" w:rsidRDefault="005F2CC9" w:rsidP="005F2CC9">
            <w:pPr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  <w:tr w:rsidR="005F2CC9" w:rsidTr="005F2CC9">
        <w:tc>
          <w:tcPr>
            <w:tcW w:w="3190" w:type="dxa"/>
            <w:tcBorders>
              <w:top w:val="single" w:sz="4" w:space="0" w:color="auto"/>
            </w:tcBorders>
          </w:tcPr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Должность сотрудника многофункционального центра предоставления государственных и муниципальных услуг</w:t>
            </w:r>
          </w:p>
        </w:tc>
        <w:tc>
          <w:tcPr>
            <w:tcW w:w="236" w:type="dxa"/>
          </w:tcPr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073" w:type="dxa"/>
            <w:tcBorders>
              <w:top w:val="single" w:sz="4" w:space="0" w:color="auto"/>
            </w:tcBorders>
          </w:tcPr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Подпись сотрудника </w:t>
            </w: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многофункционального </w:t>
            </w: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центра предоставления </w:t>
            </w: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государственных и </w:t>
            </w: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муниципальных услуг</w:t>
            </w:r>
          </w:p>
        </w:tc>
        <w:tc>
          <w:tcPr>
            <w:tcW w:w="236" w:type="dxa"/>
          </w:tcPr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tcBorders>
              <w:top w:val="single" w:sz="4" w:space="0" w:color="auto"/>
            </w:tcBorders>
          </w:tcPr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(при наличии) сотрудника </w:t>
            </w: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многофункционального </w:t>
            </w: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центра предоставления </w:t>
            </w: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государственных и </w:t>
            </w:r>
          </w:p>
          <w:p w:rsidR="005F2CC9" w:rsidRDefault="005F2CC9" w:rsidP="005F2CC9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муниципальных услуг</w:t>
            </w:r>
          </w:p>
        </w:tc>
      </w:tr>
    </w:tbl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5F2CC9" w:rsidRP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──────────────────────────────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1</w:t>
      </w:r>
      <w:proofErr w:type="gramStart"/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  <w:r w:rsidRPr="005F2CC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Н</w:t>
      </w:r>
      <w:proofErr w:type="gramEnd"/>
      <w:r w:rsidRPr="005F2CC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а русском языке в именительном падеже согласно документу, удостоверяющему личность, или нотариально заверенному переводу документа, удостоверяющего личность, на русский язык.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2</w:t>
      </w: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  <w:r w:rsidRPr="005F2CC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Согласно документу, удостоверяющему личность, в формате "ДД.ММ</w:t>
      </w:r>
      <w:proofErr w:type="gramStart"/>
      <w:r w:rsidRPr="005F2CC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.Г</w:t>
      </w:r>
      <w:proofErr w:type="gramEnd"/>
      <w:r w:rsidRPr="005F2CC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ПТ" (две цифры, указывающие число; точка; две цифры, указывающие месяц; точка; четыре цифры, указывающие год).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proofErr w:type="gramStart"/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lastRenderedPageBreak/>
        <w:t>3</w:t>
      </w: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  <w:r w:rsidRPr="005F2CC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1 - паспорт гражданина Российской Федерации; 2 -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3 -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  <w:proofErr w:type="gramEnd"/>
      <w:r w:rsidRPr="005F2CC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разрешение на временное проживание; временное удостоверение личности лица без гражданства в Российской Федерации;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 4 - иные документы, удостоверяющие личность.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4</w:t>
      </w: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  <w:r w:rsidRPr="005F2CC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В формате "ДД.ММ</w:t>
      </w:r>
      <w:proofErr w:type="gramStart"/>
      <w:r w:rsidRPr="005F2CC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.Г</w:t>
      </w:r>
      <w:proofErr w:type="gramEnd"/>
      <w:r w:rsidRPr="005F2CC9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ГГГ" (две цифры, указывающие число; точка; две цифры, указывающие месяц; точка; четыре цифры, указывающие год).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5</w:t>
      </w:r>
      <w:proofErr w:type="gramStart"/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gramEnd"/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аполняется при необходимости возврата соответствующих сумм в соответствии с </w:t>
      </w:r>
      <w:hyperlink r:id="rId22" w:anchor="/document/483412333/entry/523" w:history="1">
        <w:r w:rsidRPr="005F2CC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3 статьи 5</w:t>
        </w:r>
        <w:r w:rsidRPr="005F2CC9">
          <w:rPr>
            <w:rFonts w:ascii="Times New Roman" w:eastAsia="Times New Roman" w:hAnsi="Times New Roman" w:cs="Times New Roman"/>
            <w:sz w:val="20"/>
            <w:szCs w:val="20"/>
            <w:vertAlign w:val="superscript"/>
            <w:lang w:eastAsia="ru-RU"/>
          </w:rPr>
          <w:t> 2</w:t>
        </w:r>
      </w:hyperlink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 от 29 декабря 2006 г. № 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Федерации".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6</w:t>
      </w: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  <w:hyperlink r:id="rId23" w:anchor="/document/12191208/entry/3000" w:history="1">
        <w:r w:rsidRPr="005F2CC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Положение</w:t>
        </w:r>
      </w:hyperlink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> о федеральной государственной информационной системе "Единый портал государственных и муниципальных услуг (функций)", утвержденное </w:t>
      </w:r>
      <w:hyperlink r:id="rId24" w:anchor="/document/12191208/entry/0" w:history="1">
        <w:r w:rsidRPr="005F2CC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постановлением</w:t>
        </w:r>
      </w:hyperlink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Правительства Российской Федерации от 24 октября 2011 г. № 861.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7</w:t>
      </w:r>
      <w:proofErr w:type="gramStart"/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соответствии с </w:t>
      </w:r>
      <w:hyperlink r:id="rId25" w:anchor="/document/483412333/entry/5214" w:history="1">
        <w:r w:rsidRPr="005F2CC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14 статьи 5</w:t>
        </w:r>
        <w:r w:rsidRPr="005F2CC9">
          <w:rPr>
            <w:rFonts w:ascii="Times New Roman" w:eastAsia="Times New Roman" w:hAnsi="Times New Roman" w:cs="Times New Roman"/>
            <w:sz w:val="20"/>
            <w:szCs w:val="20"/>
            <w:vertAlign w:val="superscript"/>
            <w:lang w:eastAsia="ru-RU"/>
          </w:rPr>
          <w:t> 2</w:t>
        </w:r>
      </w:hyperlink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 от 29 декабря 2006 г. № 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Федерации".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8</w:t>
      </w: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>В формате "ДД.ММ</w:t>
      </w:r>
      <w:proofErr w:type="gramStart"/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>.Г</w:t>
      </w:r>
      <w:proofErr w:type="gramEnd"/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>ГГГ" (две цифры, указывающие число; точка; две цифры, указывающие месяц; точка; четыре цифры, указывающие год).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9</w:t>
      </w: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>В формате "ЧЧ</w:t>
      </w:r>
      <w:proofErr w:type="gramStart"/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>:М</w:t>
      </w:r>
      <w:proofErr w:type="gramEnd"/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>М" (две цифры, указывающие часы; двоеточие; две цифры, указывающие минуты) с указанием часовой зоны ("МСК 4", где 4 - разница (с учетом знака) в часах между местным и московским временем в соответствии со </w:t>
      </w:r>
      <w:hyperlink r:id="rId26" w:anchor="/document/12186461/entry/5" w:history="1">
        <w:r w:rsidRPr="005F2CC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статьей 5</w:t>
        </w:r>
      </w:hyperlink>
      <w:r w:rsidRPr="005F2CC9">
        <w:rPr>
          <w:rFonts w:ascii="Times New Roman" w:eastAsia="Times New Roman" w:hAnsi="Times New Roman" w:cs="Times New Roman"/>
          <w:sz w:val="20"/>
          <w:szCs w:val="20"/>
          <w:lang w:eastAsia="ru-RU"/>
        </w:rPr>
        <w:t> Федерального закона от 3 июня 2011 г. № 107-ФЗ "Об исчислении времени").</w:t>
      </w:r>
    </w:p>
    <w:p w:rsidR="005F2CC9" w:rsidRPr="005F2CC9" w:rsidRDefault="005F2CC9" w:rsidP="005F2C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──────────────────────────────</w:t>
      </w:r>
    </w:p>
    <w:p w:rsidR="005F2CC9" w:rsidRPr="005F2CC9" w:rsidRDefault="005F2CC9" w:rsidP="005F2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5F2CC9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9E78B7" w:rsidRDefault="009E78B7"/>
    <w:sectPr w:rsidR="009E7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CC0"/>
    <w:rsid w:val="003E6CC0"/>
    <w:rsid w:val="005F2CC9"/>
    <w:rsid w:val="007006F6"/>
    <w:rsid w:val="008E4112"/>
    <w:rsid w:val="009E78B7"/>
    <w:rsid w:val="00F7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F2CC9"/>
  </w:style>
  <w:style w:type="character" w:styleId="a3">
    <w:name w:val="Hyperlink"/>
    <w:basedOn w:val="a0"/>
    <w:uiPriority w:val="99"/>
    <w:semiHidden/>
    <w:unhideWhenUsed/>
    <w:rsid w:val="005F2CC9"/>
    <w:rPr>
      <w:color w:val="0000FF"/>
      <w:u w:val="single"/>
    </w:rPr>
  </w:style>
  <w:style w:type="paragraph" w:customStyle="1" w:styleId="empty">
    <w:name w:val="empty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F2C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2CC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_91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F2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F2CC9"/>
  </w:style>
  <w:style w:type="character" w:styleId="a3">
    <w:name w:val="Hyperlink"/>
    <w:basedOn w:val="a0"/>
    <w:uiPriority w:val="99"/>
    <w:semiHidden/>
    <w:unhideWhenUsed/>
    <w:rsid w:val="005F2CC9"/>
    <w:rPr>
      <w:color w:val="0000FF"/>
      <w:u w:val="single"/>
    </w:rPr>
  </w:style>
  <w:style w:type="paragraph" w:customStyle="1" w:styleId="empty">
    <w:name w:val="empty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F2C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2CC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_91"/>
    <w:basedOn w:val="a"/>
    <w:rsid w:val="005F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F2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www.gosuslugi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4</cp:revision>
  <dcterms:created xsi:type="dcterms:W3CDTF">2026-08-27T01:24:00Z</dcterms:created>
  <dcterms:modified xsi:type="dcterms:W3CDTF">2026-08-27T05:53:00Z</dcterms:modified>
</cp:coreProperties>
</file>